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AFD" w:rsidRDefault="00FE7AFD" w:rsidP="008A0D1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0D1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="003E1998" w:rsidRPr="008A0D1D">
        <w:rPr>
          <w:rFonts w:ascii="Times New Roman" w:eastAsia="Times New Roman" w:hAnsi="Times New Roman" w:cs="Times New Roman"/>
          <w:b/>
          <w:sz w:val="28"/>
          <w:szCs w:val="28"/>
        </w:rPr>
        <w:t>Структура и органы управления образовательной организацией</w:t>
      </w:r>
    </w:p>
    <w:p w:rsidR="008A0D1D" w:rsidRPr="008A0D1D" w:rsidRDefault="008A0D1D" w:rsidP="008A0D1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7AFD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margin-left:490.9pt;margin-top:2.05pt;width:203.25pt;height:39pt;z-index:-251655168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26" type="#_x0000_t176" style="position:absolute;margin-left:22.9pt;margin-top:2.05pt;width:128.25pt;height:39pt;z-index:-251656192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  <w:r w:rsidR="00FE7AFD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Учредитель    </w:t>
      </w:r>
      <w:r w:rsidRPr="00FA5AC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</w:t>
      </w:r>
      <w:r w:rsidRPr="00401665">
        <w:rPr>
          <w:rFonts w:ascii="Times New Roman" w:hAnsi="Times New Roman" w:cs="Times New Roman"/>
          <w:b/>
          <w:color w:val="0070C0"/>
          <w:sz w:val="28"/>
          <w:szCs w:val="28"/>
        </w:rPr>
        <w:t>Органы самоуправления</w:t>
      </w:r>
    </w:p>
    <w:p w:rsidR="00FE7AFD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D1FAC">
        <w:rPr>
          <w:rFonts w:ascii="Times New Roman" w:hAnsi="Times New Roman" w:cs="Times New Roman"/>
          <w:b/>
          <w:i/>
          <w:noProof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8" type="#_x0000_t32" style="position:absolute;margin-left:523.15pt;margin-top:11.15pt;width:0;height:296.15pt;z-index:251693056" o:connectortype="straight" strokecolor="#92cddc [1944]" strokeweight="1pt">
            <v:shadow type="perspective" color="#205867 [1608]" opacity=".5" offset="1pt" offset2="-3pt"/>
          </v:shape>
        </w:pict>
      </w:r>
      <w:r w:rsidRPr="00CD1FAC">
        <w:rPr>
          <w:rFonts w:ascii="Times New Roman" w:hAnsi="Times New Roman" w:cs="Times New Roman"/>
          <w:b/>
          <w:i/>
          <w:noProof/>
          <w:sz w:val="36"/>
          <w:szCs w:val="36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54" type="#_x0000_t67" style="position:absolute;margin-left:609.7pt;margin-top:11.15pt;width:8.6pt;height:23.25pt;z-index:251688960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shape>
        </w:pict>
      </w:r>
      <w:r w:rsidRPr="00CD1FAC">
        <w:rPr>
          <w:rFonts w:ascii="Times New Roman" w:hAnsi="Times New Roman" w:cs="Times New Roman"/>
          <w:b/>
          <w:i/>
          <w:noProof/>
          <w:sz w:val="36"/>
          <w:szCs w:val="36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8" type="#_x0000_t98" style="position:absolute;margin-left:188.65pt;margin-top:11.15pt;width:206.25pt;height:69pt;z-index:-251654144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shape>
        </w:pict>
      </w:r>
    </w:p>
    <w:p w:rsidR="00FE7AFD" w:rsidRPr="00FA5AC8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D1FAC">
        <w:rPr>
          <w:rFonts w:ascii="Times New Roman" w:hAnsi="Times New Roman" w:cs="Times New Roman"/>
          <w:b/>
          <w:i/>
          <w:noProof/>
          <w:sz w:val="36"/>
          <w:szCs w:val="36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56" type="#_x0000_t13" style="position:absolute;margin-left:122pt;margin-top:8.35pt;width:72.85pt;height:13.3pt;rotation:1744083fd;z-index:251691008" fillcolor="white [3201]" strokecolor="#92cddc [1944]" strokeweight="1pt">
            <v:fill color2="#b6dde8 [1304]" focusposition="1" focussize="" focus="100%" type="gradient"/>
            <v:shadow type="perspective" color="#205867 [1608]" opacity=".5" offset="1pt" offset2="-3pt"/>
            <o:extrusion v:ext="view" rotationangle=",5"/>
          </v:shape>
        </w:pict>
      </w:r>
    </w:p>
    <w:p w:rsidR="00FE7AFD" w:rsidRPr="00401665" w:rsidRDefault="00CD1FAC" w:rsidP="00FE7AF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CD1FAC">
        <w:rPr>
          <w:rFonts w:ascii="Times New Roman" w:hAnsi="Times New Roman" w:cs="Times New Roman"/>
          <w:b/>
          <w:i/>
          <w:noProof/>
          <w:color w:val="0070C0"/>
          <w:sz w:val="36"/>
          <w:szCs w:val="36"/>
        </w:rPr>
        <w:pict>
          <v:shape id="_x0000_s1055" type="#_x0000_t13" style="position:absolute;left:0;text-align:left;margin-left:394.9pt;margin-top:17.95pt;width:168pt;height:7.15pt;z-index:251689984" fillcolor="white [3201]" strokecolor="#92cddc [1944]" strokeweight="1pt">
            <v:fill color2="#b6dde8 [1304]" focusposition="1" focussize="" focus="100%" type="gradient"/>
            <v:shadow type="perspective" color="#205867 [1608]" opacity=".5" offset="1pt" offset2="-3pt"/>
            <o:extrusion v:ext="view" rotationangle="-10"/>
          </v:shape>
        </w:pict>
      </w:r>
      <w:r w:rsidRPr="00CD1FAC">
        <w:rPr>
          <w:rFonts w:ascii="Times New Roman" w:hAnsi="Times New Roman" w:cs="Times New Roman"/>
          <w:b/>
          <w:i/>
          <w:noProof/>
          <w:color w:val="0070C0"/>
          <w:sz w:val="36"/>
          <w:szCs w:val="36"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029" type="#_x0000_t116" style="position:absolute;left:0;text-align:left;margin-left:553.9pt;margin-top:2.2pt;width:147pt;height:36pt;z-index:-251653120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i/>
          <w:color w:val="0070C0"/>
          <w:sz w:val="36"/>
          <w:szCs w:val="36"/>
        </w:rPr>
        <w:t xml:space="preserve">    </w:t>
      </w:r>
      <w:r w:rsidR="008A0D1D">
        <w:rPr>
          <w:rFonts w:ascii="Times New Roman" w:hAnsi="Times New Roman" w:cs="Times New Roman"/>
          <w:b/>
          <w:i/>
          <w:color w:val="0070C0"/>
          <w:sz w:val="36"/>
          <w:szCs w:val="36"/>
        </w:rPr>
        <w:t xml:space="preserve">                           </w:t>
      </w:r>
      <w:r w:rsidR="00FE7AFD" w:rsidRPr="00401665">
        <w:rPr>
          <w:rFonts w:ascii="Times New Roman" w:hAnsi="Times New Roman" w:cs="Times New Roman"/>
          <w:b/>
          <w:i/>
          <w:color w:val="0070C0"/>
          <w:sz w:val="36"/>
          <w:szCs w:val="36"/>
        </w:rPr>
        <w:t xml:space="preserve"> Заведующий</w:t>
      </w:r>
      <w:r w:rsidR="00FE7AFD">
        <w:rPr>
          <w:rFonts w:ascii="Times New Roman" w:hAnsi="Times New Roman" w:cs="Times New Roman"/>
          <w:b/>
          <w:i/>
          <w:sz w:val="36"/>
          <w:szCs w:val="36"/>
        </w:rPr>
        <w:t xml:space="preserve">                                            </w:t>
      </w:r>
      <w:r w:rsidR="008A0D1D">
        <w:rPr>
          <w:rFonts w:ascii="Times New Roman" w:hAnsi="Times New Roman" w:cs="Times New Roman"/>
          <w:b/>
          <w:i/>
          <w:sz w:val="36"/>
          <w:szCs w:val="36"/>
        </w:rPr>
        <w:t xml:space="preserve">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>Общее собрание</w:t>
      </w:r>
    </w:p>
    <w:p w:rsidR="00FE7AFD" w:rsidRPr="00401665" w:rsidRDefault="00FE7AFD" w:rsidP="00FE7AF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401665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                                                                                                         </w:t>
      </w:r>
      <w:r w:rsidR="008A0D1D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 </w:t>
      </w:r>
      <w:r w:rsidRPr="00401665">
        <w:rPr>
          <w:rFonts w:ascii="Times New Roman" w:hAnsi="Times New Roman" w:cs="Times New Roman"/>
          <w:b/>
          <w:color w:val="0070C0"/>
          <w:sz w:val="28"/>
          <w:szCs w:val="28"/>
        </w:rPr>
        <w:t>работников ДОУ</w:t>
      </w:r>
    </w:p>
    <w:p w:rsidR="00FE7AFD" w:rsidRDefault="00CD1FAC" w:rsidP="00FE7AF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1FAC">
        <w:rPr>
          <w:rFonts w:ascii="Times New Roman" w:hAnsi="Times New Roman" w:cs="Times New Roman"/>
          <w:b/>
          <w:i/>
          <w:noProof/>
          <w:color w:val="0070C0"/>
          <w:sz w:val="28"/>
          <w:szCs w:val="28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72" type="#_x0000_t66" style="position:absolute;left:0;text-align:left;margin-left:128.85pt;margin-top:3.25pt;width:59.8pt;height:8.3pt;rotation:-1520343fd;z-index:25170739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57" type="#_x0000_t13" style="position:absolute;left:0;text-align:left;margin-left:364.75pt;margin-top:11.55pt;width:44.8pt;height:12.75pt;rotation:2042234fd;z-index:251692032" fillcolor="white [3201]" strokecolor="#92cddc [1944]" strokeweight="1pt">
            <v:fill color2="#b6dde8 [1304]" focusposition="1" focussize="" focus="100%" type="gradient"/>
            <v:shadow type="perspective" color="#205867 [1608]" opacity=".5" offset="1pt" offset2="-3pt"/>
            <o:extrusion v:ext="view" rotationangle=",5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52" type="#_x0000_t67" style="position:absolute;left:0;text-align:left;margin-left:215.45pt;margin-top:1.4pt;width:9.4pt;height:76.5pt;z-index:25168691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045" type="#_x0000_t70" style="position:absolute;left:0;text-align:left;margin-left:319.15pt;margin-top:1.4pt;width:7.7pt;height:362.9pt;z-index:25167974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</w:p>
    <w:p w:rsidR="00FE7AFD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D1FAC"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40" type="#_x0000_t116" style="position:absolute;margin-left:-14.3pt;margin-top:7.8pt;width:174.9pt;height:34.5pt;z-index:-251641856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  <w:r w:rsidRPr="00CD1FAC"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36" type="#_x0000_t116" style="position:absolute;margin-left:339.4pt;margin-top:7.8pt;width:166.5pt;height:34.5pt;z-index:-251645952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30" type="#_x0000_t116" style="position:absolute;margin-left:541.15pt;margin-top:7.8pt;width:167.25pt;height:39.75pt;z-index:-251652096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62" type="#_x0000_t13" style="position:absolute;margin-left:523.15pt;margin-top:9.8pt;width:18pt;height:7.15pt;z-index:251697152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Старший воспитатель                                               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>Зам</w:t>
      </w:r>
      <w:proofErr w:type="gramStart"/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>.з</w:t>
      </w:r>
      <w:proofErr w:type="gramEnd"/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ав по ХР.       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>Наблюдательный совет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64" type="#_x0000_t32" style="position:absolute;margin-left:499.15pt;margin-top:5.7pt;width:.85pt;height:222.65pt;flip:x;z-index:251699200" o:connectortype="straight" strokecolor="#92cddc [1944]" strokeweight="1pt">
            <v:shadow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63" type="#_x0000_t32" style="position:absolute;margin-left:490.9pt;margin-top:10.1pt;width:0;height:0;z-index:251698176" o:connectortype="straight"/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48" type="#_x0000_t70" style="position:absolute;margin-left:135.7pt;margin-top:10.1pt;width:5.15pt;height:110.45pt;z-index:25168281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47" type="#_x0000_t70" style="position:absolute;margin-left:45.45pt;margin-top:10.1pt;width:7.15pt;height:95.9pt;z-index:25168179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     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41" type="#_x0000_t116" style="position:absolute;margin-left:146pt;margin-top:13.5pt;width:159.45pt;height:59.25pt;z-index:-251640832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37" type="#_x0000_t116" style="position:absolute;margin-left:331.15pt;margin-top:13.5pt;width:148.5pt;height:43.5pt;z-index:-251644928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31" type="#_x0000_t116" style="position:absolute;margin-left:541.15pt;margin-top:8.25pt;width:167.25pt;height:38.25pt;z-index:-251651072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                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61" type="#_x0000_t13" style="position:absolute;margin-left:523.15pt;margin-top:9.5pt;width:22.3pt;height:7.15pt;z-index:25169612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              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Обслуживающий   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Педагогический совет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67" type="#_x0000_t66" style="position:absolute;margin-left:475.15pt;margin-top:7.15pt;width:24pt;height:7.15pt;z-index:25170227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Медицинская сестра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персонал      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68" type="#_x0000_t32" style="position:absolute;margin-left:257.45pt;margin-top:12.85pt;width:.85pt;height:135pt;flip:x;z-index:251703296" o:connectortype="straight" strokecolor="#92cddc [1944]" strokeweight="1pt">
            <v:shadow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50" type="#_x0000_t70" style="position:absolute;margin-left:181.5pt;margin-top:8.35pt;width:7.15pt;height:24.85pt;z-index:25168486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46" type="#_x0000_t70" style="position:absolute;margin-left:284pt;margin-top:8.35pt;width:7.15pt;height:227.15pt;z-index:25168076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38" type="#_x0000_t116" style="position:absolute;margin-left:331.15pt;margin-top:8.35pt;width:148.5pt;height:50.25pt;z-index:-251643904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32" type="#_x0000_t116" style="position:absolute;margin-left:541.15pt;margin-top:12.85pt;width:167.25pt;height:45.75pt;z-index:-251650048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66" type="#_x0000_t66" style="position:absolute;margin-left:479.65pt;margin-top:9.4pt;width:19.5pt;height:7.7pt;z-index:25170124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43" type="#_x0000_t116" style="position:absolute;margin-left:-14.3pt;margin-top:9.4pt;width:108.9pt;height:41.15pt;z-index:-251638784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Младшие                                    Совет родителей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71" type="#_x0000_t67" style="position:absolute;margin-left:298.3pt;margin-top:1pt;width:7.15pt;height:202.3pt;z-index:25170636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70" type="#_x0000_t32" style="position:absolute;margin-left:305.45pt;margin-top:1pt;width:25.7pt;height:0;z-index:251705344" o:connectortype="straight" strokecolor="#92cddc [1944]" strokeweight="1pt">
            <v:shadow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60" type="#_x0000_t13" style="position:absolute;margin-left:523.15pt;margin-top:1pt;width:18pt;height:7.15pt;z-index:25169510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42" type="#_x0000_t116" style="position:absolute;margin-left:128.85pt;margin-top:1pt;width:112.3pt;height:58.4pt;z-index:-251639808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shape>
        </w:pic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>Специалисты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воспитатели                       </w: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(родительский комитет)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53" type="#_x0000_t67" style="position:absolute;margin-left:618.3pt;margin-top:10.3pt;width:7.15pt;height:33pt;z-index:251687936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51" type="#_x0000_t69" style="position:absolute;margin-left:94.6pt;margin-top:5.5pt;width:34.25pt;height:7.15pt;z-index:25168588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 w:rsidR="00FE7AF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ДОУ                        Воспитатели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49" type="#_x0000_t70" style="position:absolute;margin-left:208.3pt;margin-top:11.1pt;width:7.15pt;height:143.9pt;z-index:25168384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33" type="#_x0000_t116" style="position:absolute;margin-left:562.9pt;margin-top:11.1pt;width:109.5pt;height:30pt;z-index:-251649024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70C0"/>
          <w:sz w:val="28"/>
          <w:szCs w:val="28"/>
        </w:rPr>
        <w:pict>
          <v:shape id="_x0000_s1059" type="#_x0000_t13" style="position:absolute;margin-left:523.15pt;margin-top:12.9pt;width:39.75pt;height:7.15pt;z-index:251694080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Родители        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pict>
          <v:shape id="_x0000_s1044" type="#_x0000_t176" style="position:absolute;margin-left:-14.3pt;margin-top:8.9pt;width:143.15pt;height:153.75pt;z-index:-251637760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pict>
          <v:shape id="_x0000_s1039" type="#_x0000_t116" style="position:absolute;margin-left:352.15pt;margin-top:8.9pt;width:103.5pt;height:52.5pt;z-index:-25164288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</v:shape>
        </w:pic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Методическое                                                          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pict>
          <v:shape id="_x0000_s1069" type="#_x0000_t13" style="position:absolute;margin-left:257.45pt;margin-top:.4pt;width:94.7pt;height:7.15pt;z-index:25170432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pict>
          <v:shape id="_x0000_s1065" type="#_x0000_t66" style="position:absolute;margin-left:451.15pt;margin-top:.4pt;width:48pt;height:7.15pt;z-index:25170022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</v:shape>
        </w:pict>
      </w: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pict>
          <v:shape id="_x0000_s1034" type="#_x0000_t176" style="position:absolute;margin-left:537.4pt;margin-top:7.55pt;width:171pt;height:127.5pt;z-index:-251648000" fillcolor="#b2a1c7 [1943]" strokecolor="#b2a1c7 [1943]" strokeweight="1pt">
            <v:fill color2="#e5dfec [663]" angle="-45" focusposition="1" focussize="" focus="-50%" type="gradient"/>
            <v:shadow on="t" type="perspective" color="#3f3151 [1607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обеспечение УВР,                                                                            </w:t>
      </w:r>
      <w:r w:rsidR="00FE7AFD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            </w:t>
      </w:r>
      <w:r w:rsidR="00FE7AFD" w:rsidRPr="0040166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="00FE7AFD" w:rsidRPr="00401665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Пищеблок                             </w:t>
      </w:r>
      <w:r w:rsidR="00FE7AFD" w:rsidRPr="0040166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        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методические                                                                                                                                                              Материально-техническое 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>о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>бъ</w:t>
      </w:r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>единения,                                                                                                                                                                обеспечение УВР;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>повышение                                                                                                                                                                  Создание санитарно-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>квалификации кадров,                                                                                                                                              гигиенических условий;</w:t>
      </w:r>
    </w:p>
    <w:p w:rsidR="00FE7AFD" w:rsidRPr="00401665" w:rsidRDefault="00CD1FAC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pict>
          <v:shape id="_x0000_s1035" type="#_x0000_t98" style="position:absolute;margin-left:194.85pt;margin-top:9pt;width:272.6pt;height:78.75pt;z-index:-251646976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</v:shape>
        </w:pict>
      </w:r>
      <w:r w:rsidR="00FE7AFD" w:rsidRPr="00401665">
        <w:rPr>
          <w:rFonts w:ascii="Times New Roman" w:hAnsi="Times New Roman" w:cs="Times New Roman"/>
          <w:b/>
          <w:color w:val="0070C0"/>
          <w:sz w:val="24"/>
          <w:szCs w:val="24"/>
        </w:rPr>
        <w:t>контроль,                                                                                                                                                                     Организация предметно-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proofErr w:type="gramStart"/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>аналитическая</w:t>
      </w:r>
      <w:proofErr w:type="gramEnd"/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                                                                                                                                                           развивающей среды.</w:t>
      </w:r>
    </w:p>
    <w:p w:rsidR="00FE7AFD" w:rsidRPr="00401665" w:rsidRDefault="00FE7AFD" w:rsidP="00FE7AFD">
      <w:pPr>
        <w:spacing w:after="0" w:line="240" w:lineRule="auto"/>
        <w:contextualSpacing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деятельность.                                                                                                                                                             </w:t>
      </w:r>
      <w:r w:rsidR="008A0D1D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Привлечение </w:t>
      </w:r>
      <w:proofErr w:type="gramStart"/>
      <w:r w:rsidRPr="00401665">
        <w:rPr>
          <w:rFonts w:ascii="Times New Roman" w:hAnsi="Times New Roman" w:cs="Times New Roman"/>
          <w:b/>
          <w:color w:val="0070C0"/>
          <w:sz w:val="24"/>
          <w:szCs w:val="24"/>
        </w:rPr>
        <w:t>материальной</w:t>
      </w:r>
      <w:proofErr w:type="gramEnd"/>
    </w:p>
    <w:p w:rsidR="00FE7AFD" w:rsidRPr="008A0D1D" w:rsidRDefault="00FE7AFD" w:rsidP="00FE7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0D1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                                   </w:t>
      </w:r>
      <w:r w:rsidR="008A0D1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                 </w:t>
      </w:r>
      <w:r w:rsidRPr="008A0D1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</w:t>
      </w:r>
      <w:r w:rsidRPr="008A0D1D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Родители и дети                                   </w:t>
      </w:r>
      <w:r w:rsidR="008A0D1D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     </w:t>
      </w:r>
      <w:r w:rsidRPr="008A0D1D">
        <w:rPr>
          <w:rFonts w:ascii="Times New Roman" w:hAnsi="Times New Roman" w:cs="Times New Roman"/>
          <w:b/>
          <w:color w:val="0070C0"/>
          <w:sz w:val="28"/>
          <w:szCs w:val="28"/>
        </w:rPr>
        <w:t>помощи</w:t>
      </w:r>
    </w:p>
    <w:p w:rsidR="00FE7AFD" w:rsidRDefault="00FE7AFD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40C9C" w:rsidRP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Управление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МАДОУ "Детский сад </w:t>
      </w:r>
      <w:proofErr w:type="spellStart"/>
      <w:r w:rsidRPr="007A766D">
        <w:rPr>
          <w:rFonts w:ascii="Times New Roman" w:eastAsia="Times New Roman" w:hAnsi="Times New Roman" w:cs="Times New Roman"/>
          <w:sz w:val="28"/>
          <w:szCs w:val="28"/>
        </w:rPr>
        <w:t>общеразвивающего</w:t>
      </w:r>
      <w:proofErr w:type="spellEnd"/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вида с приоритетным осуществлением деятельности по познавательно-речевому направлению развития детей № 15 «</w:t>
      </w:r>
      <w:proofErr w:type="spellStart"/>
      <w:r w:rsidRPr="007A766D">
        <w:rPr>
          <w:rFonts w:ascii="Times New Roman" w:eastAsia="Times New Roman" w:hAnsi="Times New Roman" w:cs="Times New Roman"/>
          <w:sz w:val="28"/>
          <w:szCs w:val="28"/>
        </w:rPr>
        <w:t>Кубэлэк</w:t>
      </w:r>
      <w:proofErr w:type="spellEnd"/>
      <w:r w:rsidRPr="007A766D">
        <w:rPr>
          <w:rFonts w:ascii="Times New Roman" w:eastAsia="Times New Roman" w:hAnsi="Times New Roman" w:cs="Times New Roman"/>
          <w:sz w:val="28"/>
          <w:szCs w:val="28"/>
        </w:rPr>
        <w:t>» строится на основе сочетания принципов единоначалия и коллегиальности.</w:t>
      </w:r>
    </w:p>
    <w:p w:rsidR="00B40C9C" w:rsidRP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</w:p>
    <w:p w:rsidR="00B40C9C" w:rsidRP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Единоличным исполнительным органом Детского сада является </w:t>
      </w:r>
      <w:r w:rsidRPr="007A766D">
        <w:rPr>
          <w:rFonts w:ascii="Times New Roman" w:eastAsia="Times New Roman" w:hAnsi="Times New Roman" w:cs="Times New Roman"/>
          <w:b/>
          <w:sz w:val="28"/>
          <w:szCs w:val="28"/>
        </w:rPr>
        <w:t>заведующий</w:t>
      </w:r>
      <w:r w:rsidR="003F52C3" w:rsidRPr="007A766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4053F8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="004053F8">
        <w:rPr>
          <w:rFonts w:ascii="Times New Roman" w:eastAsia="Times New Roman" w:hAnsi="Times New Roman" w:cs="Times New Roman"/>
          <w:sz w:val="28"/>
          <w:szCs w:val="28"/>
        </w:rPr>
        <w:t xml:space="preserve"> Бычок </w:t>
      </w:r>
      <w:proofErr w:type="spellStart"/>
      <w:r w:rsidR="004053F8">
        <w:rPr>
          <w:rFonts w:ascii="Times New Roman" w:eastAsia="Times New Roman" w:hAnsi="Times New Roman" w:cs="Times New Roman"/>
          <w:sz w:val="28"/>
          <w:szCs w:val="28"/>
        </w:rPr>
        <w:t>Лейсан</w:t>
      </w:r>
      <w:proofErr w:type="spellEnd"/>
      <w:r w:rsidR="004053F8">
        <w:rPr>
          <w:rFonts w:ascii="Times New Roman" w:eastAsia="Times New Roman" w:hAnsi="Times New Roman" w:cs="Times New Roman"/>
          <w:sz w:val="28"/>
          <w:szCs w:val="28"/>
        </w:rPr>
        <w:t xml:space="preserve"> Раефовна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>, который осуществляет текущее руководство деятельностью Детского сада, назначаемый учредителем на срок согласно срочному трудовому договору и прошедший соответствующую аттестацию.</w:t>
      </w:r>
    </w:p>
    <w:p w:rsid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</w:p>
    <w:p w:rsid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>Заведующий действует на основе единоначалия, решает все касающиеся деятельности Детского сада вопросы, не входящие в компетенцию коллегиальных органов управления Детского сада и учредителя.</w:t>
      </w:r>
    </w:p>
    <w:p w:rsidR="007A766D" w:rsidRDefault="007A766D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40C9C" w:rsidRP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766D">
        <w:rPr>
          <w:rFonts w:ascii="Times New Roman" w:eastAsia="Times New Roman" w:hAnsi="Times New Roman" w:cs="Times New Roman"/>
          <w:b/>
          <w:sz w:val="28"/>
          <w:szCs w:val="28"/>
        </w:rPr>
        <w:t>Коллегиальными органами управления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Детским садом являются Общее собрание работников Детского сада, Наблюдательный Совет, Педагогический совет.</w:t>
      </w:r>
    </w:p>
    <w:p w:rsidR="00B40C9C" w:rsidRP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     Структура, порядок формирования, срок полномочий и компетенция органов управления Детским садом, порядок принятия решений и выступления от имени Детского сада устанавливаются Уставом Детского сада в соответствии с законодательством Российской Федерации.</w:t>
      </w:r>
    </w:p>
    <w:p w:rsidR="00B40C9C" w:rsidRP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</w:p>
    <w:p w:rsidR="00B40C9C" w:rsidRPr="007A766D" w:rsidRDefault="00B40C9C" w:rsidP="00B40C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b/>
          <w:sz w:val="28"/>
          <w:szCs w:val="28"/>
        </w:rPr>
        <w:t xml:space="preserve">Общее собрание работников Детского сада - 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>постоянно действующий коллегиальный орган, объединяющий всех работников Детского сада, включая совместителей:</w:t>
      </w:r>
    </w:p>
    <w:p w:rsidR="00B40C9C" w:rsidRPr="007A766D" w:rsidRDefault="00B40C9C" w:rsidP="00B40C9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разрабатывает и принимает проект Устава в новой редакции, проект внесения изменений и дополнений в Устав Детского сада; </w:t>
      </w:r>
    </w:p>
    <w:p w:rsidR="00B40C9C" w:rsidRPr="007A766D" w:rsidRDefault="00B40C9C" w:rsidP="00B40C9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>Разрабатывает и принимает правила внутреннего трудового распорядка, иные локальные нормативные акты, относящиеся ко всем работникам Детского сада.</w:t>
      </w:r>
    </w:p>
    <w:p w:rsidR="00B40C9C" w:rsidRPr="007A766D" w:rsidRDefault="00B40C9C" w:rsidP="00B40C9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B40C9C" w:rsidRPr="007A766D" w:rsidRDefault="00B40C9C" w:rsidP="007A766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К компетенции </w:t>
      </w:r>
      <w:r w:rsidRPr="007A766D">
        <w:rPr>
          <w:rFonts w:ascii="Times New Roman" w:eastAsia="Times New Roman" w:hAnsi="Times New Roman" w:cs="Times New Roman"/>
          <w:b/>
          <w:sz w:val="28"/>
          <w:szCs w:val="28"/>
        </w:rPr>
        <w:t>Наблюдательного совета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относится рассмотрение:</w:t>
      </w:r>
    </w:p>
    <w:p w:rsidR="00B40C9C" w:rsidRPr="007A766D" w:rsidRDefault="00B40C9C" w:rsidP="00B40C9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предложений учредителя или заведующего Детским садом о внесении изменений в Устав Детского сада, о реорганизации Детского сада или его ликвидации, об изъятии имущества, закрепленного </w:t>
      </w:r>
      <w:proofErr w:type="gramStart"/>
      <w:r w:rsidRPr="007A766D">
        <w:rPr>
          <w:rFonts w:ascii="Times New Roman" w:eastAsia="Times New Roman" w:hAnsi="Times New Roman" w:cs="Times New Roman"/>
          <w:sz w:val="28"/>
          <w:szCs w:val="28"/>
        </w:rPr>
        <w:t>за</w:t>
      </w:r>
      <w:proofErr w:type="gramEnd"/>
      <w:r w:rsidR="003F52C3" w:rsidRPr="007A76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7A766D">
        <w:rPr>
          <w:rFonts w:ascii="Times New Roman" w:eastAsia="Times New Roman" w:hAnsi="Times New Roman" w:cs="Times New Roman"/>
          <w:sz w:val="28"/>
          <w:szCs w:val="28"/>
        </w:rPr>
        <w:t>Детским</w:t>
      </w:r>
      <w:proofErr w:type="gramEnd"/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садом на праве оперативного управления;</w:t>
      </w:r>
    </w:p>
    <w:p w:rsidR="00B40C9C" w:rsidRPr="007A766D" w:rsidRDefault="00B40C9C" w:rsidP="00B40C9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>проект плана финансово-хозяйственной деятельности, годовую бухгалтерскую отчетность Детского сада;</w:t>
      </w:r>
    </w:p>
    <w:p w:rsidR="00B40C9C" w:rsidRPr="007A766D" w:rsidRDefault="00B40C9C" w:rsidP="00B40C9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>по представлению заведующего Детским садом проекты отчетов о деятельности Детского сада и об использовании его имущества, об исполнении плана его финансово-хозяйственной деятельности, годовую бухгалтерскую отчетность Детского сада</w:t>
      </w:r>
    </w:p>
    <w:p w:rsidR="00B40C9C" w:rsidRPr="007A766D" w:rsidRDefault="00B40C9C" w:rsidP="00B40C9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A766D">
        <w:rPr>
          <w:rFonts w:ascii="Times New Roman" w:eastAsia="Times New Roman" w:hAnsi="Times New Roman" w:cs="Times New Roman"/>
          <w:sz w:val="28"/>
          <w:szCs w:val="28"/>
        </w:rPr>
        <w:lastRenderedPageBreak/>
        <w:t>предложения заведующего Детским садом о совершении сделок по распоряжению имуществом, которым в соответствии с частями 2и6 статьи 3 Федерального закона от 03.11.2006 №174-ФЗ «Об автономных учреждениях» Детский сад не вправе распоряжаться самостоятельно, о свершении  крупных сделок, в совершении которых имеется заинтересованность, о выборе кредитных организаций, в которых Детский сад может открыть банковские счета;</w:t>
      </w:r>
      <w:proofErr w:type="gramEnd"/>
    </w:p>
    <w:p w:rsidR="00B40C9C" w:rsidRPr="007A766D" w:rsidRDefault="00B40C9C" w:rsidP="00B40C9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>вопросы проведения аудита годовой бухгалтерской отчетности Детского сада и утверждения аудиторской организации.</w:t>
      </w:r>
    </w:p>
    <w:p w:rsidR="007A766D" w:rsidRDefault="007A766D" w:rsidP="00B40C9C">
      <w:pPr>
        <w:spacing w:after="0" w:line="240" w:lineRule="auto"/>
        <w:ind w:left="40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0C9C" w:rsidRPr="007A766D" w:rsidRDefault="00B40C9C" w:rsidP="00B40C9C">
      <w:pPr>
        <w:spacing w:after="0" w:line="240" w:lineRule="auto"/>
        <w:ind w:left="4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b/>
          <w:sz w:val="28"/>
          <w:szCs w:val="28"/>
        </w:rPr>
        <w:t xml:space="preserve">Педагогический совет 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>- постоянно действующий коллегиальный орган, объединяющий всех педагогических работников Детского сада, включая совместителей:</w:t>
      </w:r>
    </w:p>
    <w:p w:rsidR="00B40C9C" w:rsidRPr="007A766D" w:rsidRDefault="00B40C9C" w:rsidP="00B40C9C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>разрабатывает Программу развития Детского сада;</w:t>
      </w:r>
    </w:p>
    <w:p w:rsidR="00B40C9C" w:rsidRPr="007A766D" w:rsidRDefault="00B40C9C" w:rsidP="00B40C9C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>разрабатывает и утверждает образовательные программы Детского сада;</w:t>
      </w:r>
    </w:p>
    <w:p w:rsidR="00B40C9C" w:rsidRPr="007A766D" w:rsidRDefault="00B40C9C" w:rsidP="00B40C9C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B40C9C" w:rsidRPr="007A766D" w:rsidRDefault="00B40C9C" w:rsidP="00B40C9C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B40C9C" w:rsidRPr="007A766D" w:rsidRDefault="00B40C9C" w:rsidP="00B40C9C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может принимать решение об объявлении конкурса на замещение педагогических должностей и утверждать его условия;</w:t>
      </w:r>
    </w:p>
    <w:p w:rsidR="00B40C9C" w:rsidRPr="007A766D" w:rsidRDefault="00B40C9C" w:rsidP="00B40C9C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Оказывает содействие деятельности общественных объединений родителей (законных представителей) воспитанников, осуществляемой в Детском саду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Детским садом, а также при принятии локальных нормативных актов, затрагивающие их права и интересы.</w:t>
      </w:r>
    </w:p>
    <w:p w:rsidR="007A766D" w:rsidRDefault="00B40C9C" w:rsidP="003F52C3">
      <w:pPr>
        <w:spacing w:after="0" w:line="240" w:lineRule="auto"/>
        <w:ind w:left="40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40C9C" w:rsidRPr="007A766D" w:rsidRDefault="00B40C9C" w:rsidP="007A766D">
      <w:pPr>
        <w:spacing w:after="0" w:line="240" w:lineRule="auto"/>
        <w:ind w:left="405"/>
        <w:rPr>
          <w:rFonts w:ascii="Times New Roman" w:eastAsia="Times New Roman" w:hAnsi="Times New Roman" w:cs="Times New Roman"/>
          <w:sz w:val="28"/>
          <w:szCs w:val="28"/>
        </w:rPr>
      </w:pPr>
      <w:r w:rsidRPr="007A766D">
        <w:rPr>
          <w:rFonts w:ascii="Times New Roman" w:eastAsia="Times New Roman" w:hAnsi="Times New Roman" w:cs="Times New Roman"/>
          <w:b/>
          <w:sz w:val="28"/>
          <w:szCs w:val="28"/>
        </w:rPr>
        <w:t>Совет родителей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 является коллегиальным органом внутреннего</w:t>
      </w:r>
      <w:r w:rsidR="007A76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общественного управления. Действует в целях развития и </w:t>
      </w:r>
      <w:r w:rsidR="003F52C3" w:rsidRPr="007A766D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совершенствования воспитательно-образовательного процесса, </w:t>
      </w:r>
      <w:r w:rsidR="003F52C3" w:rsidRPr="007A766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7A766D">
        <w:rPr>
          <w:rFonts w:ascii="Times New Roman" w:eastAsia="Times New Roman" w:hAnsi="Times New Roman" w:cs="Times New Roman"/>
          <w:sz w:val="28"/>
          <w:szCs w:val="28"/>
        </w:rPr>
        <w:t>осуществляет взаимодействие родительской общественности и Детского сада.</w:t>
      </w:r>
    </w:p>
    <w:p w:rsidR="00B87300" w:rsidRPr="007A766D" w:rsidRDefault="00B87300" w:rsidP="00B40C9C">
      <w:pPr>
        <w:jc w:val="both"/>
        <w:rPr>
          <w:sz w:val="28"/>
          <w:szCs w:val="28"/>
        </w:rPr>
      </w:pPr>
    </w:p>
    <w:p w:rsidR="007A766D" w:rsidRPr="007A766D" w:rsidRDefault="007A766D">
      <w:pPr>
        <w:jc w:val="both"/>
        <w:rPr>
          <w:sz w:val="28"/>
          <w:szCs w:val="28"/>
        </w:rPr>
      </w:pPr>
    </w:p>
    <w:sectPr w:rsidR="007A766D" w:rsidRPr="007A766D" w:rsidSect="007A766D">
      <w:pgSz w:w="16838" w:h="11906" w:orient="landscape"/>
      <w:pgMar w:top="568" w:right="709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B15F4"/>
    <w:multiLevelType w:val="hybridMultilevel"/>
    <w:tmpl w:val="90F0C9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65754B"/>
    <w:multiLevelType w:val="hybridMultilevel"/>
    <w:tmpl w:val="B624FE08"/>
    <w:lvl w:ilvl="0" w:tplc="92589F7A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33BC7709"/>
    <w:multiLevelType w:val="hybridMultilevel"/>
    <w:tmpl w:val="E27EA19A"/>
    <w:lvl w:ilvl="0" w:tplc="173806B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4C21C7"/>
    <w:multiLevelType w:val="hybridMultilevel"/>
    <w:tmpl w:val="366AD1C6"/>
    <w:lvl w:ilvl="0" w:tplc="C3925256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E1998"/>
    <w:rsid w:val="00237DFB"/>
    <w:rsid w:val="002502CA"/>
    <w:rsid w:val="002A0073"/>
    <w:rsid w:val="003E1998"/>
    <w:rsid w:val="003F52C3"/>
    <w:rsid w:val="004053F8"/>
    <w:rsid w:val="007A766D"/>
    <w:rsid w:val="008A0D1D"/>
    <w:rsid w:val="009553BC"/>
    <w:rsid w:val="00B40C9C"/>
    <w:rsid w:val="00B87300"/>
    <w:rsid w:val="00CD1FAC"/>
    <w:rsid w:val="00FE7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6" type="connector" idref="#_x0000_s1068"/>
        <o:r id="V:Rule7" type="connector" idref="#_x0000_s1058"/>
        <o:r id="V:Rule8" type="connector" idref="#_x0000_s1064"/>
        <o:r id="V:Rule9" type="connector" idref="#_x0000_s1063"/>
        <o:r id="V:Rule10" type="connector" idref="#_x0000_s107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19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E19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7419450</TotalTime>
  <Pages>3</Pages>
  <Words>1144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1и3</cp:lastModifiedBy>
  <cp:revision>9</cp:revision>
  <dcterms:created xsi:type="dcterms:W3CDTF">2007-12-31T23:21:00Z</dcterms:created>
  <dcterms:modified xsi:type="dcterms:W3CDTF">2022-08-31T11:19:00Z</dcterms:modified>
</cp:coreProperties>
</file>